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eastAsia="Calibri" w:cs="Calibri" w:eastAsiaTheme="minorHAnsi"/>
          <w:b/>
          <w:b/>
          <w:bCs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Calibri" w:ascii="Times New Roman" w:hAnsi="Times New Roman" w:eastAsiaTheme="minorHAnsi"/>
          <w:b/>
          <w:bCs/>
          <w:color w:val="auto"/>
          <w:kern w:val="0"/>
          <w:sz w:val="28"/>
          <w:szCs w:val="28"/>
          <w:lang w:val="ru-RU" w:eastAsia="en-US" w:bidi="ar-SA"/>
        </w:rPr>
        <w:t>Результаты служебной деятельности ЦЛРР в области оборота оружия в</w:t>
      </w:r>
    </w:p>
    <w:p>
      <w:pPr>
        <w:pStyle w:val="Normal"/>
        <w:jc w:val="center"/>
        <w:rPr>
          <w:rFonts w:ascii="Times New Roman" w:hAnsi="Times New Roman" w:eastAsia="Calibri" w:cs="Calibri" w:eastAsiaTheme="minorHAnsi"/>
          <w:b/>
          <w:b/>
          <w:bCs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Calibri" w:ascii="Times New Roman" w:hAnsi="Times New Roman" w:eastAsiaTheme="minorHAnsi"/>
          <w:b/>
          <w:bCs/>
          <w:color w:val="auto"/>
          <w:kern w:val="0"/>
          <w:sz w:val="28"/>
          <w:szCs w:val="28"/>
          <w:lang w:val="ru-RU" w:eastAsia="en-US" w:bidi="ar-SA"/>
        </w:rPr>
        <w:t>2025 году.</w:t>
      </w:r>
    </w:p>
    <w:p>
      <w:pPr>
        <w:pStyle w:val="Normal"/>
        <w:jc w:val="center"/>
        <w:rPr>
          <w:rFonts w:ascii="Times New Roman" w:hAnsi="Times New Roman" w:eastAsia="Calibri" w:cs="Calibri" w:eastAsiaTheme="minorHAnsi"/>
          <w:b/>
          <w:b/>
          <w:bCs/>
          <w:color w:val="auto"/>
          <w:kern w:val="0"/>
          <w:sz w:val="12"/>
          <w:szCs w:val="12"/>
          <w:lang w:val="ru-RU" w:eastAsia="en-US" w:bidi="ar-SA"/>
        </w:rPr>
      </w:pPr>
      <w:r>
        <w:rPr>
          <w:rFonts w:eastAsia="Calibri" w:cs="Calibri" w:eastAsiaTheme="minorHAnsi" w:ascii="Times New Roman" w:hAnsi="Times New Roman"/>
          <w:b/>
          <w:bCs/>
          <w:color w:val="auto"/>
          <w:kern w:val="0"/>
          <w:sz w:val="12"/>
          <w:szCs w:val="12"/>
          <w:lang w:val="ru-RU" w:eastAsia="en-US" w:bidi="ar-SA"/>
        </w:rPr>
      </w:r>
    </w:p>
    <w:p>
      <w:pPr>
        <w:pStyle w:val="Normal"/>
        <w:jc w:val="center"/>
        <w:rPr>
          <w:rFonts w:ascii="Times New Roman" w:hAnsi="Times New Roman" w:eastAsia="Calibri" w:cs="Calibri" w:eastAsiaTheme="minorHAnsi"/>
          <w:b/>
          <w:b/>
          <w:bCs/>
          <w:color w:val="auto"/>
          <w:kern w:val="0"/>
          <w:sz w:val="12"/>
          <w:szCs w:val="12"/>
          <w:lang w:val="ru-RU" w:eastAsia="en-US" w:bidi="ar-SA"/>
        </w:rPr>
      </w:pPr>
      <w:r>
        <w:rPr>
          <w:rFonts w:eastAsia="Calibri" w:cs="Calibri" w:eastAsiaTheme="minorHAnsi" w:ascii="Times New Roman" w:hAnsi="Times New Roman"/>
          <w:b/>
          <w:bCs/>
          <w:color w:val="auto"/>
          <w:kern w:val="0"/>
          <w:sz w:val="12"/>
          <w:szCs w:val="12"/>
          <w:lang w:val="ru-RU" w:eastAsia="en-US" w:bidi="ar-SA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ab/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highlight w:val="white"/>
          <w:lang w:val="ru-RU" w:eastAsia="zh-CN" w:bidi="ar-SA"/>
        </w:rPr>
        <w:t>На учете в подразделениях лицензионно - разрешительной работы Управления состоит</w:t>
      </w:r>
      <w:r>
        <w:rPr>
          <w:rFonts w:eastAsia="Calibri" w:cs="Calibri" w:ascii="Times New Roman" w:hAnsi="Times New Roman" w:eastAsiaTheme="minorHAnsi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highlight w:val="white"/>
          <w:lang w:val="ru-RU" w:eastAsia="en-US" w:bidi="ar-SA"/>
        </w:rPr>
        <w:t xml:space="preserve"> более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highlight w:val="white"/>
          <w:lang w:val="ru-RU" w:eastAsia="zh-CN" w:bidi="ar-SA"/>
        </w:rPr>
        <w:t xml:space="preserve">16 тысяч владельцев, получивших разрешение на хранение и ношение оружия, в пользовании которых находится более 31 000 единиц оружия. 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В рамках государственного контроля за оборотом оружия, находящегося на законных основаниях у его владельцев, в первом </w:t>
      </w:r>
      <w:r>
        <w:rPr>
          <w:rFonts w:cs="Times New Roman" w:ascii="Times New Roman" w:hAnsi="Times New Roman"/>
          <w:sz w:val="28"/>
          <w:szCs w:val="28"/>
          <w:lang w:eastAsia="ru-RU"/>
        </w:rPr>
        <w:t>полугодии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2025 году сотрудниками ЛРР Росгвардии совместно с сотрудниками МВД по Республике Карелия осуществлено </w:t>
      </w:r>
      <w:r>
        <w:rPr>
          <w:rFonts w:cs="Times New Roman" w:ascii="Times New Roman" w:hAnsi="Times New Roman"/>
          <w:sz w:val="28"/>
          <w:szCs w:val="28"/>
          <w:lang w:eastAsia="ru-RU"/>
        </w:rPr>
        <w:t>2690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провер</w:t>
      </w:r>
      <w:r>
        <w:rPr>
          <w:rFonts w:cs="Times New Roman" w:ascii="Times New Roman" w:hAnsi="Times New Roman"/>
          <w:sz w:val="28"/>
          <w:szCs w:val="28"/>
          <w:lang w:eastAsia="ru-RU"/>
        </w:rPr>
        <w:t>ок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соблюдения гражданами правил хранения оружия по месту их жительства. 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ab/>
        <w:t xml:space="preserve">По результатам проведенных проверок обеспечения сохранности оружия у граждан за допущенные нарушения в сфере его оборота к административной ответственности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 xml:space="preserve">привлечено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>213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 xml:space="preserve"> граждан. Наибольшее количество выявленных правонарушений -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>186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 xml:space="preserve"> связано с нарушением сроков подачи заявлений о продлении разрешений на хранение и ношение оружия, ответственность за данное правонарушение предусмотрена статьей 20.11 КоАП РФ. 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ab/>
        <w:t xml:space="preserve">По различным основаниям у физических лиц аннулировано </w:t>
      </w:r>
      <w:r>
        <w:rPr>
          <w:rFonts w:cs="Times New Roman" w:ascii="Times New Roman" w:hAnsi="Times New Roman"/>
          <w:sz w:val="28"/>
          <w:szCs w:val="28"/>
          <w:lang w:eastAsia="ru-RU"/>
        </w:rPr>
        <w:t>166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разрешительных документов на оружие, изъято </w:t>
      </w:r>
      <w:r>
        <w:rPr>
          <w:rFonts w:cs="Times New Roman" w:ascii="Times New Roman" w:hAnsi="Times New Roman"/>
          <w:sz w:val="28"/>
          <w:szCs w:val="28"/>
          <w:lang w:eastAsia="ru-RU"/>
        </w:rPr>
        <w:t>216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единиц огнестрельного оружия. Гражданами добровольно сдано </w:t>
      </w:r>
      <w:r>
        <w:rPr>
          <w:rFonts w:cs="Times New Roman" w:ascii="Times New Roman" w:hAnsi="Times New Roman"/>
          <w:sz w:val="28"/>
          <w:szCs w:val="28"/>
          <w:lang w:eastAsia="ru-RU"/>
        </w:rPr>
        <w:t>236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единиц оружия. </w:t>
      </w:r>
    </w:p>
    <w:p>
      <w:pPr>
        <w:pStyle w:val="Normal"/>
        <w:jc w:val="both"/>
        <w:rPr/>
      </w:pPr>
      <w:r>
        <w:rPr>
          <w:rFonts w:ascii="Times New Roman" w:hAnsi="Times New Roman"/>
          <w:sz w:val="28"/>
          <w:szCs w:val="28"/>
        </w:rPr>
        <w:tab/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На территории республики зарегистрировано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49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мест хранения и использования оружия юридическими лицами, из них 15 принадлежат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ru-RU" w:bidi="ar-SA"/>
        </w:rPr>
        <w:t>юридическим лицам с особыми уставными задачами, 26 частным охранным организациям</w:t>
      </w:r>
      <w:r>
        <w:rPr>
          <w:rFonts w:eastAsia="Calibri" w:cs="Calibri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>. 6</w:t>
      </w:r>
      <w:r>
        <w:rPr>
          <w:rFonts w:eastAsia="Calibri" w:cs="Calibri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>80</w:t>
      </w:r>
      <w:r>
        <w:rPr>
          <w:rFonts w:eastAsia="Calibri" w:cs="Calibri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 xml:space="preserve"> работник</w:t>
      </w:r>
      <w:r>
        <w:rPr>
          <w:rFonts w:eastAsia="Calibri" w:cs="Calibri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>ов</w:t>
      </w:r>
      <w:r>
        <w:rPr>
          <w:rFonts w:eastAsia="Calibri" w:cs="Calibri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 xml:space="preserve"> юридических лиц имеет разрешение на хранение и ношения оружия при исполнении служебных обязанностей. </w:t>
      </w:r>
      <w:r>
        <w:rPr>
          <w:rFonts w:ascii="Times New Roman" w:hAnsi="Times New Roman"/>
          <w:sz w:val="28"/>
          <w:szCs w:val="28"/>
          <w:lang w:eastAsia="ru-RU"/>
        </w:rPr>
        <w:t xml:space="preserve">В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ru-RU" w:bidi="ar-SA"/>
        </w:rPr>
        <w:t>текущем</w:t>
      </w:r>
      <w:r>
        <w:rPr>
          <w:rFonts w:ascii="Times New Roman" w:hAnsi="Times New Roman"/>
          <w:sz w:val="28"/>
          <w:szCs w:val="28"/>
          <w:lang w:eastAsia="ru-RU"/>
        </w:rPr>
        <w:t xml:space="preserve"> году проведено </w:t>
      </w:r>
      <w:r>
        <w:rPr>
          <w:rFonts w:ascii="Times New Roman" w:hAnsi="Times New Roman"/>
          <w:sz w:val="28"/>
          <w:szCs w:val="28"/>
          <w:lang w:eastAsia="ru-RU"/>
        </w:rPr>
        <w:t>62</w:t>
      </w:r>
      <w:r>
        <w:rPr>
          <w:rFonts w:ascii="Times New Roman" w:hAnsi="Times New Roman"/>
          <w:sz w:val="28"/>
          <w:szCs w:val="28"/>
          <w:lang w:eastAsia="ru-RU"/>
        </w:rPr>
        <w:t xml:space="preserve"> проверок мест хранения и использования оружия, находящегося на хранении (в пользовании) юрид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ических лиц, в результате проверок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3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ru-RU" w:bidi="ar-SA"/>
        </w:rPr>
        <w:t xml:space="preserve"> должностных лица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ответственных за учет и сохранность оружия в частных охранных организациях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привлечены к административной ответственности за нарушение правил оборота оружия.</w:t>
      </w:r>
    </w:p>
    <w:p>
      <w:pPr>
        <w:pStyle w:val="Normal"/>
        <w:jc w:val="both"/>
        <w:rPr/>
      </w:pP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ab/>
        <w:t xml:space="preserve">В Карелии деятельность, связанную с использованием оружия осуществляют 3 спортивные организации и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3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образовательных учреждения. Выявлено одно нарушение правил оборота оружия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в указанных организациях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,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должностное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лицо привлечено к административной ответственности. </w:t>
      </w:r>
    </w:p>
    <w:p>
      <w:pPr>
        <w:pStyle w:val="Normal"/>
        <w:jc w:val="both"/>
        <w:rPr/>
      </w:pPr>
      <w:r>
        <w:rPr>
          <w:rFonts w:ascii="Times New Roman" w:hAnsi="Times New Roman"/>
          <w:sz w:val="28"/>
          <w:szCs w:val="28"/>
        </w:rPr>
        <w:tab/>
        <w:t xml:space="preserve">На территории республики зарегистрировано 2 организации, имеющие лицензии на осуществление хранения и торговлю оружием, основными частями огнестрельного оружия и патронами к нему. В 2025 году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при проведен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о 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2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проверк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и</w:t>
      </w: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обеспечения сохранности оружия в комнатах хранения оружия указанных организаций, нарушений не выявлено.</w:t>
      </w:r>
    </w:p>
    <w:p>
      <w:pPr>
        <w:pStyle w:val="Normal"/>
        <w:jc w:val="both"/>
        <w:rPr/>
      </w:pPr>
      <w:r>
        <w:rPr>
          <w:rFonts w:eastAsia="Calibri" w:cs="Calibri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ab/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eastAsia="Calibri" w:cs="Calibri" w:eastAsiaTheme="minorHAnsi"/>
          <w:b/>
          <w:b/>
          <w:bCs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Calibri" w:ascii="Times New Roman" w:hAnsi="Times New Roman" w:eastAsiaTheme="minorHAnsi"/>
          <w:b/>
          <w:bCs/>
          <w:color w:val="auto"/>
          <w:kern w:val="0"/>
          <w:sz w:val="28"/>
          <w:szCs w:val="28"/>
          <w:lang w:val="ru-RU" w:eastAsia="en-US" w:bidi="ar-SA"/>
        </w:rPr>
        <w:t xml:space="preserve">ЦЛРР Управления Росгвардии по Республике Карелия </w:t>
      </w:r>
    </w:p>
    <w:sectPr>
      <w:type w:val="nextPage"/>
      <w:pgSz w:w="11906" w:h="16838"/>
      <w:pgMar w:left="1305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a2bfe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9">
    <w:name w:val="Body Text Indent"/>
    <w:basedOn w:val="Style15"/>
    <w:pPr>
      <w:ind w:left="0" w:right="0" w:hanging="0"/>
    </w:pPr>
    <w:rPr/>
  </w:style>
  <w:style w:type="paragraph" w:styleId="ConsPlusNormal">
    <w:name w:val="ConsPlus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Application>LibreOffice/6.4.7.2$Linux_X86_64 LibreOffice_project/40$Build-2</Application>
  <Pages>1</Pages>
  <Words>317</Words>
  <Characters>2175</Characters>
  <CharactersWithSpaces>2496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2021-07-02T14:12:00Z</dcterms:created>
  <dc:creator>user</dc:creator>
  <dc:description/>
  <dc:language>ru-RU</dc:language>
  <cp:lastModifiedBy/>
  <cp:lastPrinted>2025-01-09T10:31:15Z</cp:lastPrinted>
  <dcterms:modified xsi:type="dcterms:W3CDTF">2025-07-23T11:52:18Z</dcterms:modified>
  <cp:revision>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